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99" w:rsidRDefault="00747899" w:rsidP="0074789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Окна Победы</w:t>
      </w:r>
    </w:p>
    <w:p w:rsidR="00747899" w:rsidRPr="00747899" w:rsidRDefault="00747899" w:rsidP="00747899">
      <w:pPr>
        <w:jc w:val="center"/>
        <w:rPr>
          <w:rFonts w:ascii="Times New Roman" w:hAnsi="Times New Roman" w:cs="Times New Roman"/>
          <w:b/>
          <w:sz w:val="28"/>
        </w:rPr>
      </w:pPr>
    </w:p>
    <w:p w:rsidR="00747899" w:rsidRPr="00747899" w:rsidRDefault="00747899" w:rsidP="00747899">
      <w:pPr>
        <w:jc w:val="center"/>
        <w:rPr>
          <w:rFonts w:ascii="Times New Roman" w:hAnsi="Times New Roman" w:cs="Times New Roman"/>
          <w:sz w:val="28"/>
        </w:rPr>
      </w:pPr>
      <w:r w:rsidRPr="00747899">
        <w:rPr>
          <w:rFonts w:ascii="Times New Roman" w:hAnsi="Times New Roman" w:cs="Times New Roman"/>
          <w:sz w:val="28"/>
        </w:rPr>
        <w:t>Окна Победы в России горят</w:t>
      </w:r>
    </w:p>
    <w:p w:rsidR="00747899" w:rsidRPr="00747899" w:rsidRDefault="00747899" w:rsidP="00747899">
      <w:pPr>
        <w:jc w:val="center"/>
        <w:rPr>
          <w:rFonts w:ascii="Times New Roman" w:hAnsi="Times New Roman" w:cs="Times New Roman"/>
          <w:sz w:val="28"/>
        </w:rPr>
      </w:pPr>
      <w:r w:rsidRPr="00747899">
        <w:rPr>
          <w:rFonts w:ascii="Times New Roman" w:hAnsi="Times New Roman" w:cs="Times New Roman"/>
          <w:sz w:val="28"/>
        </w:rPr>
        <w:t>Мы помним, мы знаем они говорят</w:t>
      </w:r>
    </w:p>
    <w:p w:rsidR="00747899" w:rsidRPr="00747899" w:rsidRDefault="00747899" w:rsidP="00747899">
      <w:pPr>
        <w:jc w:val="center"/>
        <w:rPr>
          <w:rFonts w:ascii="Times New Roman" w:hAnsi="Times New Roman" w:cs="Times New Roman"/>
          <w:sz w:val="28"/>
        </w:rPr>
      </w:pPr>
      <w:r w:rsidRPr="00747899">
        <w:rPr>
          <w:rFonts w:ascii="Times New Roman" w:hAnsi="Times New Roman" w:cs="Times New Roman"/>
          <w:sz w:val="28"/>
        </w:rPr>
        <w:t>Деды и прадеды снова в строю</w:t>
      </w:r>
    </w:p>
    <w:p w:rsidR="00255CA8" w:rsidRDefault="00747899" w:rsidP="00747899">
      <w:pPr>
        <w:jc w:val="center"/>
        <w:rPr>
          <w:rFonts w:ascii="Times New Roman" w:hAnsi="Times New Roman" w:cs="Times New Roman"/>
          <w:sz w:val="28"/>
        </w:rPr>
      </w:pPr>
      <w:r w:rsidRPr="00747899">
        <w:rPr>
          <w:rFonts w:ascii="Times New Roman" w:hAnsi="Times New Roman" w:cs="Times New Roman"/>
          <w:sz w:val="28"/>
        </w:rPr>
        <w:t>Память свою драгоценно храню!</w:t>
      </w:r>
    </w:p>
    <w:p w:rsidR="00747899" w:rsidRDefault="00747899" w:rsidP="00747899">
      <w:pPr>
        <w:jc w:val="center"/>
        <w:rPr>
          <w:rFonts w:ascii="Times New Roman" w:hAnsi="Times New Roman" w:cs="Times New Roman"/>
          <w:sz w:val="28"/>
        </w:rPr>
      </w:pPr>
    </w:p>
    <w:p w:rsidR="00747899" w:rsidRPr="00747899" w:rsidRDefault="00747899" w:rsidP="007478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рамках тематической недели «Праздничный май» в нашем ДОУ решили поддержать акцию окна Победы. Мы вместе с детьми украшали наши окна, как это получилось посмотрите наш фотоколлаж.</w:t>
      </w:r>
      <w:bookmarkStart w:id="0" w:name="_GoBack"/>
      <w:bookmarkEnd w:id="0"/>
    </w:p>
    <w:sectPr w:rsidR="00747899" w:rsidRPr="0074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FE"/>
    <w:rsid w:val="00134FFE"/>
    <w:rsid w:val="00255CA8"/>
    <w:rsid w:val="0074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A4B62-2461-4B12-A995-4B2BAFF6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2023-05-16T10:57:00Z</dcterms:created>
  <dcterms:modified xsi:type="dcterms:W3CDTF">2023-05-16T11:00:00Z</dcterms:modified>
</cp:coreProperties>
</file>