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CC750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C7507" w:rsidRDefault="008D10F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50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C7507" w:rsidRDefault="008D10F6">
            <w:pPr>
              <w:pStyle w:val="ConsPlusTitlePage0"/>
              <w:jc w:val="center"/>
            </w:pPr>
            <w:r>
              <w:rPr>
                <w:sz w:val="48"/>
              </w:rPr>
              <w:t>Решение Думы г. Братска от 30.09.2022 N 464/г-Д</w:t>
            </w:r>
            <w:r>
              <w:rPr>
                <w:sz w:val="48"/>
              </w:rPr>
              <w:br/>
              <w:t>(ред. от 29.09.2023)</w:t>
            </w:r>
            <w:r>
              <w:rPr>
                <w:sz w:val="48"/>
              </w:rPr>
              <w:br/>
              <w:t>"Об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области"</w:t>
            </w:r>
          </w:p>
        </w:tc>
      </w:tr>
      <w:tr w:rsidR="00CC750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C7507" w:rsidRDefault="008D10F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22.07.2024</w:t>
            </w:r>
            <w:r>
              <w:rPr>
                <w:sz w:val="28"/>
              </w:rPr>
              <w:br/>
              <w:t> </w:t>
            </w:r>
          </w:p>
        </w:tc>
      </w:tr>
    </w:tbl>
    <w:p w:rsidR="00CC7507" w:rsidRDefault="00CC7507">
      <w:pPr>
        <w:pStyle w:val="ConsPlusNormal0"/>
        <w:sectPr w:rsidR="00CC750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C7507" w:rsidRDefault="00CC7507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C750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C7507" w:rsidRDefault="008D10F6">
            <w:pPr>
              <w:pStyle w:val="ConsPlusNormal0"/>
              <w:outlineLvl w:val="0"/>
            </w:pPr>
            <w:r>
              <w:t>30 сентября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C7507" w:rsidRDefault="008D10F6">
            <w:pPr>
              <w:pStyle w:val="ConsPlusNormal0"/>
              <w:jc w:val="right"/>
              <w:outlineLvl w:val="0"/>
            </w:pPr>
            <w:r>
              <w:t>N 464/г-Д</w:t>
            </w:r>
          </w:p>
        </w:tc>
      </w:tr>
    </w:tbl>
    <w:p w:rsidR="00CC7507" w:rsidRDefault="00CC750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</w:pPr>
      <w:r>
        <w:t>ДУМА ГОРОДА БРАТСКА</w:t>
      </w:r>
    </w:p>
    <w:p w:rsidR="00CC7507" w:rsidRDefault="00CC7507">
      <w:pPr>
        <w:pStyle w:val="ConsPlusTitle0"/>
      </w:pPr>
    </w:p>
    <w:p w:rsidR="00CC7507" w:rsidRDefault="008D10F6">
      <w:pPr>
        <w:pStyle w:val="ConsPlusTitle0"/>
        <w:jc w:val="center"/>
      </w:pPr>
      <w:r>
        <w:t>РЕШЕНИЕ</w:t>
      </w:r>
    </w:p>
    <w:p w:rsidR="00CC7507" w:rsidRDefault="00CC7507">
      <w:pPr>
        <w:pStyle w:val="ConsPlusTitle0"/>
      </w:pPr>
    </w:p>
    <w:p w:rsidR="00CC7507" w:rsidRDefault="008D10F6">
      <w:pPr>
        <w:pStyle w:val="ConsPlusTitle0"/>
        <w:jc w:val="center"/>
      </w:pPr>
      <w:r>
        <w:t>ОБ УТВЕРЖДЕНИИ ПОЛОЖЕНИЯ ОБ ИНИЦИАТИВНЫХ ПРОЕКТАХ,</w:t>
      </w:r>
    </w:p>
    <w:p w:rsidR="00CC7507" w:rsidRDefault="008D10F6">
      <w:pPr>
        <w:pStyle w:val="ConsPlusTitle0"/>
        <w:jc w:val="center"/>
      </w:pPr>
      <w:r>
        <w:t>ВЫДВИГАЕМЫХ ДЛЯ ПОЛУЧЕНИЯ ФИНАНСОВОЙ ПОДДЕРЖКИ ЗА СЧЕТ</w:t>
      </w:r>
    </w:p>
    <w:p w:rsidR="00CC7507" w:rsidRDefault="008D10F6">
      <w:pPr>
        <w:pStyle w:val="ConsPlusTitle0"/>
        <w:jc w:val="center"/>
      </w:pPr>
      <w:r>
        <w:t>МЕЖБЮДЖЕТНЫХ ТРАНСФЕРТОВ ИЗ БЮДЖЕТА ИРКУТСКОЙ ОБЛАСТИ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jc w:val="right"/>
      </w:pPr>
      <w:r>
        <w:t>Принято</w:t>
      </w:r>
    </w:p>
    <w:p w:rsidR="00CC7507" w:rsidRDefault="008D10F6">
      <w:pPr>
        <w:pStyle w:val="ConsPlusNormal0"/>
        <w:jc w:val="right"/>
      </w:pPr>
      <w:r>
        <w:t>Думой города Братска</w:t>
      </w:r>
    </w:p>
    <w:p w:rsidR="00CC7507" w:rsidRDefault="008D10F6">
      <w:pPr>
        <w:pStyle w:val="ConsPlusNormal0"/>
        <w:jc w:val="right"/>
      </w:pPr>
      <w:r>
        <w:t>30 сентября 2022 года</w:t>
      </w:r>
    </w:p>
    <w:p w:rsidR="00CC7507" w:rsidRDefault="00CC750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C75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7" w:rsidRDefault="00CC750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7" w:rsidRDefault="00CC750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7507" w:rsidRDefault="008D10F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7507" w:rsidRDefault="008D10F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Решение Думы г. Братска от 29.09.2023 N 618/г-Д &quot;О внесении изменений в Положение об инициативных проектах, выдвигаемых для получения финансовой поддержки за счет межбюджетных трансфертов из бюджета Иркутской области, утвержденное решением Думы города Братска 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г. Братска</w:t>
            </w:r>
          </w:p>
          <w:p w:rsidR="00CC7507" w:rsidRDefault="008D10F6">
            <w:pPr>
              <w:pStyle w:val="ConsPlusNormal0"/>
              <w:jc w:val="center"/>
            </w:pPr>
            <w:r>
              <w:rPr>
                <w:color w:val="392C69"/>
              </w:rPr>
              <w:t>от 29.09.2023 N 618/г-Д)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7" w:rsidRDefault="00CC7507">
            <w:pPr>
              <w:pStyle w:val="ConsPlusNormal0"/>
            </w:pPr>
          </w:p>
        </w:tc>
      </w:tr>
    </w:tbl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06.10.2003 N 131-ФЗ (ред. от 13.07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2" w:tooltip="Закон Иркутской области от 06.05.2022 N 33-ОЗ (ред. от 05.07.2023) &quot;Об отдельных вопросах реализации на территории Иркутской области инициативных проектов&quot; (принят Постановлением Законодательного Собрания Иркутской области от 20.04.2022 N 55/6-ЗС) {Консультант">
        <w:r>
          <w:rPr>
            <w:color w:val="0000FF"/>
          </w:rPr>
          <w:t>Законом</w:t>
        </w:r>
      </w:hyperlink>
      <w:r>
        <w:t xml:space="preserve"> Иркутской области от 0</w:t>
      </w:r>
      <w:r>
        <w:t xml:space="preserve">6.05.2022 N 33-ОЗ "Об отдельных вопросах реализации на территории Иркутской области инициативных проектов", </w:t>
      </w:r>
      <w:hyperlink r:id="rId13" w:tooltip="Постановление Правительства Иркутской области от 31.08.2022 N 679-пп (ред. от 21.05.2024) &quot;О реализации отдельных положений Закона Иркутской области от 6 мая 2022 года N 33-ОЗ &quot;Об отдельных вопросах реализации на территории Иркутской области инициативных проек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31.</w:t>
      </w:r>
      <w:r>
        <w:t xml:space="preserve">08.2022 N 679-пп "О реализации отдельных положений Закона Иркутской области от 6 мая 2022 года N 33-ОЗ "Об отдельных вопросах реализации на территории Иркутской области инициативных проектов", руководствуясь </w:t>
      </w:r>
      <w:hyperlink r:id="rId14" w:tooltip="&quot;Устав городского округа муниципального образования города Братска Иркутской области&quot; (утв. решением Братской городской Думы от 31.07.1998 N 187/г-Д) (ред. от 22.12.2023) (Зарегистрировано в Управлении Минюста России по Иркутской области 11.12.2014 N RU3830100">
        <w:r>
          <w:rPr>
            <w:color w:val="0000FF"/>
          </w:rPr>
          <w:t>статьями 8</w:t>
        </w:r>
      </w:hyperlink>
      <w:r>
        <w:t xml:space="preserve">, </w:t>
      </w:r>
      <w:hyperlink r:id="rId15" w:tooltip="&quot;Устав городского округа муниципального образования города Братска Иркутской области&quot; (утв. решением Братской городской Думы от 31.07.1998 N 187/г-Д) (ред. от 22.12.2023) (Зарегистрировано в Управлении Минюста России по Иркутской области 11.12.2014 N RU3830100">
        <w:r>
          <w:rPr>
            <w:color w:val="0000FF"/>
          </w:rPr>
          <w:t>29</w:t>
        </w:r>
      </w:hyperlink>
      <w:r>
        <w:t xml:space="preserve">, </w:t>
      </w:r>
      <w:hyperlink r:id="rId16" w:tooltip="&quot;Устав городского округа муниципального образования города Братска Иркутской области&quot; (утв. решением Братской городской Думы от 31.07.1998 N 187/г-Д) (ред. от 22.12.2023) (Зарегистрировано в Управлении Минюста России по Иркутской области 11.12.2014 N RU3830100">
        <w:r>
          <w:rPr>
            <w:color w:val="0000FF"/>
          </w:rPr>
          <w:t>57</w:t>
        </w:r>
      </w:hyperlink>
      <w:r>
        <w:t xml:space="preserve"> Устава муниципального образования города Братска, Дума города Братска решила: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 xml:space="preserve">1. Утвердить прилагаемое </w:t>
      </w:r>
      <w:hyperlink w:anchor="P43" w:tooltip="ПОЛОЖЕНИЕ">
        <w:r>
          <w:rPr>
            <w:color w:val="0000FF"/>
          </w:rPr>
          <w:t>Положение</w:t>
        </w:r>
      </w:hyperlink>
      <w:r>
        <w:t xml:space="preserve"> об инициативных проектах, выдвигаемых для получения финансовой поддержки за счет межбюджетных трансфертов из бюджета Иркутской области.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>2. Настоящее решение Думы города Братска подлежит официальному опубликованию.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>3. Контроль за выполнением настоящего р</w:t>
      </w:r>
      <w:r>
        <w:t>ешения Думы города Братска возложить на постоянную депутатскую комиссию по бюджету, налогам и финансам.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jc w:val="right"/>
      </w:pPr>
      <w:r>
        <w:t>Председатель Думы города Братска</w:t>
      </w:r>
    </w:p>
    <w:p w:rsidR="00CC7507" w:rsidRDefault="008D10F6">
      <w:pPr>
        <w:pStyle w:val="ConsPlusNormal0"/>
        <w:jc w:val="right"/>
      </w:pPr>
      <w:r>
        <w:t>Л.М.ПАВЛОВА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jc w:val="right"/>
      </w:pPr>
      <w:r>
        <w:t>Мэр города Братска</w:t>
      </w:r>
    </w:p>
    <w:p w:rsidR="00CC7507" w:rsidRDefault="008D10F6">
      <w:pPr>
        <w:pStyle w:val="ConsPlusNormal0"/>
        <w:jc w:val="right"/>
      </w:pPr>
      <w:r>
        <w:t>С.В.СЕРЕБРЕННИКОВ</w:t>
      </w:r>
    </w:p>
    <w:p w:rsidR="00CC7507" w:rsidRDefault="008D10F6">
      <w:pPr>
        <w:pStyle w:val="ConsPlusNormal0"/>
      </w:pPr>
      <w:r>
        <w:t>от 30 сентября 2022 года</w:t>
      </w:r>
    </w:p>
    <w:p w:rsidR="00CC7507" w:rsidRDefault="008D10F6">
      <w:pPr>
        <w:pStyle w:val="ConsPlusNormal0"/>
        <w:spacing w:before="200"/>
      </w:pPr>
      <w:r>
        <w:t>N 464/г-Д</w:t>
      </w:r>
    </w:p>
    <w:p w:rsidR="00CC7507" w:rsidRDefault="00CC7507">
      <w:pPr>
        <w:pStyle w:val="ConsPlusNormal0"/>
        <w:jc w:val="both"/>
      </w:pPr>
    </w:p>
    <w:p w:rsidR="00CC7507" w:rsidRDefault="00CC7507">
      <w:pPr>
        <w:pStyle w:val="ConsPlusNormal0"/>
        <w:jc w:val="both"/>
      </w:pPr>
    </w:p>
    <w:p w:rsidR="00CC7507" w:rsidRDefault="00CC7507">
      <w:pPr>
        <w:pStyle w:val="ConsPlusNormal0"/>
        <w:jc w:val="both"/>
      </w:pPr>
    </w:p>
    <w:p w:rsidR="00CC7507" w:rsidRDefault="00CC7507">
      <w:pPr>
        <w:pStyle w:val="ConsPlusNormal0"/>
        <w:jc w:val="both"/>
      </w:pP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jc w:val="right"/>
        <w:outlineLvl w:val="0"/>
      </w:pPr>
      <w:r>
        <w:t>Утверждено</w:t>
      </w:r>
    </w:p>
    <w:p w:rsidR="00CC7507" w:rsidRDefault="008D10F6">
      <w:pPr>
        <w:pStyle w:val="ConsPlusNormal0"/>
        <w:jc w:val="right"/>
      </w:pPr>
      <w:r>
        <w:t>решением Думы города Братска</w:t>
      </w:r>
    </w:p>
    <w:p w:rsidR="00CC7507" w:rsidRDefault="008D10F6">
      <w:pPr>
        <w:pStyle w:val="ConsPlusNormal0"/>
        <w:jc w:val="right"/>
      </w:pPr>
      <w:r>
        <w:t>от 30 сентября 2022 г. N 464/г-Д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</w:pPr>
      <w:bookmarkStart w:id="1" w:name="P43"/>
      <w:bookmarkEnd w:id="1"/>
      <w:r>
        <w:t>ПОЛОЖЕНИЕ</w:t>
      </w:r>
    </w:p>
    <w:p w:rsidR="00CC7507" w:rsidRDefault="008D10F6">
      <w:pPr>
        <w:pStyle w:val="ConsPlusTitle0"/>
        <w:jc w:val="center"/>
      </w:pPr>
      <w:r>
        <w:t>ОБ ИНИЦИАТИВНЫХ ПРОЕКТАХ, ВЫДВИГАЕМЫХ ДЛЯ ПОЛУЧЕНИЯ</w:t>
      </w:r>
    </w:p>
    <w:p w:rsidR="00CC7507" w:rsidRDefault="008D10F6">
      <w:pPr>
        <w:pStyle w:val="ConsPlusTitle0"/>
        <w:jc w:val="center"/>
      </w:pPr>
      <w:r>
        <w:t>ФИНАНСОВОЙ ПОДДЕРЖКИ ЗА СЧЕТ МЕЖБЮДЖЕТНЫХ ТРАНСФЕРТОВ</w:t>
      </w:r>
    </w:p>
    <w:p w:rsidR="00CC7507" w:rsidRDefault="008D10F6">
      <w:pPr>
        <w:pStyle w:val="ConsPlusTitle0"/>
        <w:jc w:val="center"/>
      </w:pPr>
      <w:r>
        <w:lastRenderedPageBreak/>
        <w:t>ИЗ БЮДЖЕТА ИРКУТСКОЙ ОБЛАСТИ</w:t>
      </w:r>
    </w:p>
    <w:p w:rsidR="00CC7507" w:rsidRDefault="00CC750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C75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7" w:rsidRDefault="00CC750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7" w:rsidRDefault="00CC750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7507" w:rsidRDefault="008D10F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7507" w:rsidRDefault="008D10F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tooltip="Решение Думы г. Братска от 29.09.2023 N 618/г-Д &quot;О внесении изменений в Положение об инициативных проектах, выдвигаемых для получения финансовой поддержки за счет межбюджетных трансфертов из бюджета Иркутской области, утвержденное решением Думы города Братска 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г. Братска</w:t>
            </w:r>
          </w:p>
          <w:p w:rsidR="00CC7507" w:rsidRDefault="008D10F6">
            <w:pPr>
              <w:pStyle w:val="ConsPlusNormal0"/>
              <w:jc w:val="center"/>
            </w:pPr>
            <w:r>
              <w:rPr>
                <w:color w:val="392C69"/>
              </w:rPr>
              <w:t>от 29.09.2023 N 618/г-Д)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507" w:rsidRDefault="00CC7507">
            <w:pPr>
              <w:pStyle w:val="ConsPlusNormal0"/>
            </w:pPr>
          </w:p>
        </w:tc>
      </w:tr>
    </w:tbl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  <w:outlineLvl w:val="1"/>
      </w:pPr>
      <w:r>
        <w:t>Раздел I. ОБЩИЕ ПОЛОЖЕНИЯ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 xml:space="preserve">1. Настоящее Положение об инициативных проектах, выдвигаемых для получения финансовой поддержки за счет межбюджетных трансфертов из бюджета Иркутской области (далее - Положение) разработано в соответствии со </w:t>
      </w:r>
      <w:hyperlink r:id="rId18" w:tooltip="Федеральный закон от 06.10.2003 N 131-ФЗ (ред. от 13.07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статьями 26.1</w:t>
        </w:r>
      </w:hyperlink>
      <w:r>
        <w:t xml:space="preserve">, </w:t>
      </w:r>
      <w:hyperlink r:id="rId19" w:tooltip="Федеральный закон от 06.10.2003 N 131-ФЗ (ред. от 13.07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56.1</w:t>
        </w:r>
      </w:hyperlink>
      <w:r>
        <w:t xml:space="preserve"> Федерального закона от 06.10.200</w:t>
      </w:r>
      <w:r>
        <w:t xml:space="preserve">3 N 131-ФЗ "Об общих принципах организации местного самоуправления в Российской Федерации", </w:t>
      </w:r>
      <w:hyperlink r:id="rId20" w:tooltip="Закон Иркутской области от 06.05.2022 N 33-ОЗ (ред. от 05.07.2023) &quot;Об отдельных вопросах реализации на территории Иркутской области инициативных проектов&quot; (принят Постановлением Законодательного Собрания Иркутской области от 20.04.2022 N 55/6-ЗС) {Консультант">
        <w:r>
          <w:rPr>
            <w:color w:val="0000FF"/>
          </w:rPr>
          <w:t>Законом</w:t>
        </w:r>
      </w:hyperlink>
      <w:r>
        <w:t xml:space="preserve"> Иркутской области от 06.05.2022 N 33-оз "Об отдельных вопроса</w:t>
      </w:r>
      <w:r>
        <w:t xml:space="preserve">х реализации на территории Иркутской области инициативных проектов" (далее - Закон N 33-оз), </w:t>
      </w:r>
      <w:hyperlink r:id="rId21" w:tooltip="Постановление Правительства Иркутской области от 31.08.2022 N 679-пп (ред. от 21.05.2024) &quot;О реализации отдельных положений Закона Иркутской области от 6 мая 2022 года N 33-ОЗ &quot;Об отдельных вопросах реализации на территории Иркутской области инициативных проек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31.08.2022 N 679-п</w:t>
      </w:r>
      <w:r>
        <w:t xml:space="preserve">п "О реализации отдельных положений Закона Иркутской области от 6 мая 2022 года N 33-оз "Об отдельных вопросах реализации на территории Иркутской области инициативных проектов" (далее - Постановление N 679-пп) и определяет порядок выдвижения, обсуждения и </w:t>
      </w:r>
      <w:r>
        <w:t xml:space="preserve">внесения инициативных проектов, выдвигаемых для получения финансовой поддержки за счет межбюджетных трансфертов из бюджета Иркутской области (далее - инициативные проекты), а также их рассмотрения и отбора муниципальной комиссией по проведению конкурсного </w:t>
      </w:r>
      <w:r>
        <w:t>отбора инициативных проектов, порядок определения части территории города Братска, на которой могут реализовываться инициативные проекты, порядок назначения и проведения собрания граждан в целях рассмотрения и обсуждения вопросов внесения инициативных прое</w:t>
      </w:r>
      <w:r>
        <w:t>ктов, порядок формирования и деятельности муниципальной комиссии по проведению конкурсного отбора инициативных проектов, порядок расчета и возврата сумм инициативных платежей, подлежащих возврату лицам (в том числе организациям), осуществившим их перечисле</w:t>
      </w:r>
      <w:r>
        <w:t>ние в бюджет города Братска на реализацию инициативного проекта.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2. Термины и понятия, используемые в тексте настоящего Положения, применяются в значениях, установленных законодательством Российской Федерации и Иркутской области. По тексту настоящего Положения применяются следующие понятия: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 xml:space="preserve">1) муниципальная комиссия по </w:t>
      </w:r>
      <w:r>
        <w:t>проведению конкурсного отбора инициативных проектов - коллегиальный орган, создаваемый при администрации муниципального образования города Братска (далее - администрация) в целях рассмотрения и проведения отбора инициативных проектов в соответствии с поряд</w:t>
      </w:r>
      <w:r>
        <w:t>ком проведения конкурсного отбора, утверждаемым Правительством Иркутской области, и с учетом критериев, предусмотренных законом Иркутской области;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2) инициатор проекта:</w:t>
      </w:r>
    </w:p>
    <w:p w:rsidR="00CC7507" w:rsidRDefault="008D10F6">
      <w:pPr>
        <w:pStyle w:val="ConsPlusNormal0"/>
        <w:spacing w:before="200"/>
        <w:ind w:firstLine="540"/>
        <w:jc w:val="both"/>
      </w:pPr>
      <w:bookmarkStart w:id="2" w:name="P57"/>
      <w:bookmarkEnd w:id="2"/>
      <w:r>
        <w:t>а) инициативная группа численностью не менее 3 граждан, достигших шестнадцатилетнего во</w:t>
      </w:r>
      <w:r>
        <w:t>зраста и проживающих на территории города Братска (далее - инициативная группа).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Решение граждан о создании инициативной группы в целях выдвижения и внесения инициативного проекта оформляется протоколом, который подписывается всеми членами инициативной гру</w:t>
      </w:r>
      <w:r>
        <w:t>ппы.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В протоколе о создании инициативной группы должны быть указаны следующие сведения: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состав инициативной группы с указанием фамилии, имени, отчества (последнее при наличии), адреса проживания, номера контактного телефона и адреса электронной почты каждо</w:t>
      </w:r>
      <w:r>
        <w:t>го из входящих в нее граждан;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представитель инициативной группы из числа входящих в нее граждан, уполномоченный действовать от имени инициативной группы и представлять ее интересы в органах местного самоуправления города Братска (далее - представитель инициативной группы);</w:t>
      </w:r>
    </w:p>
    <w:p w:rsidR="00CC7507" w:rsidRDefault="008D10F6">
      <w:pPr>
        <w:pStyle w:val="ConsPlusNormal0"/>
        <w:spacing w:before="200"/>
        <w:ind w:firstLine="540"/>
        <w:jc w:val="both"/>
      </w:pPr>
      <w:bookmarkStart w:id="3" w:name="P62"/>
      <w:bookmarkEnd w:id="3"/>
      <w:r>
        <w:t>б) орган тер</w:t>
      </w:r>
      <w:r>
        <w:t>риториального общественного самоуправления, осуществляющий свою деятельность на территории города Братска (далее - ТОС).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lastRenderedPageBreak/>
        <w:t>Орган ТОС оформляет инициативу о выдвижении инициативного проекта в порядке, установленном Уставом ТОС, в виде протокола, содержащего с</w:t>
      </w:r>
      <w:r>
        <w:t>ведения о лице, уполномоченном действовать от имени органа ТОС и представлять его интересы в органах местного самоуправления города Братска (далее - представитель органа ТОС) с указанием его фамилии, имени, отчества (последнее при наличии), номера контактн</w:t>
      </w:r>
      <w:r>
        <w:t>ого телефона, адреса электронной почты, который подписывается органом (руководителем органа) ТОС с проставлением печати ТОС (при наличии);</w:t>
      </w:r>
    </w:p>
    <w:p w:rsidR="00CC7507" w:rsidRDefault="008D10F6">
      <w:pPr>
        <w:pStyle w:val="ConsPlusNormal0"/>
        <w:spacing w:before="200"/>
        <w:ind w:firstLine="540"/>
        <w:jc w:val="both"/>
      </w:pPr>
      <w:bookmarkStart w:id="4" w:name="P64"/>
      <w:bookmarkEnd w:id="4"/>
      <w:r>
        <w:t>в) некоммерческая организация, в том числе социально ориентированная некоммерческая организация, зарегистрированная в</w:t>
      </w:r>
      <w:r>
        <w:t xml:space="preserve"> установленном законодательством Российской Федерации порядке, имеющая место нахождения постоянно действующего исполнительного органа юридического лица на территории города Братска и осуществляющая свою деятельность на территории города Братска (далее - НК</w:t>
      </w:r>
      <w:r>
        <w:t>О).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НКО оформляют инициативу о выдвижении инициативного проекта в порядке, установленном учредительными документами НКО, в виде протокола, содержащего сведения о полном наименовании НКО, его индивидуальном номере налогоплательщика, лице, уполномоченном дей</w:t>
      </w:r>
      <w:r>
        <w:t xml:space="preserve">ствовать от имени НКО и представлять интересы НКО в органах местного самоуправления города Братска (далее - представитель НКО) с указанием его фамилии, имени, отчества (последнее при наличии), номера контактного телефона, адреса электронной почты, который </w:t>
      </w:r>
      <w:r>
        <w:t>подписывается органом (руководителем органа) НКО с проставлением печати НКО (при наличии);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3) инициативные платежи - денежные средства граждан, индивидуальных предпринимателей и образованных в соответствии с законодательством Российской Федерации юридическ</w:t>
      </w:r>
      <w:r>
        <w:t xml:space="preserve">их лиц, уплачиваемые в размере не менее 10 процентов от общей суммы реализации инициативного проекта и зачисляемые в соответствии с Бюджетным </w:t>
      </w:r>
      <w:hyperlink r:id="rId22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бюджет города Братска в целях реализации конкретных инициативных проектов;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4) уполномоченный орган - отраслевой, функциональный или территориальный ор</w:t>
      </w:r>
      <w:r>
        <w:t>ган администрации, ответственный за организацию работы по рассмотрению инициативных проектов, проведению их муниципального конкурсного отбора и контроля реализации инициативных проектов в городе Братске;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5) главный администратор инициативных платежей - стр</w:t>
      </w:r>
      <w:r>
        <w:t>уктурное подразделение администрации, определяемое распоряжением администрации, осуществляющее бюджетные полномочия главного администратора доходов бюджета по инициативным платежам и по принятию решения о возврате излишне уплаченных (взысканных) инициативн</w:t>
      </w:r>
      <w:r>
        <w:t>ых платежей в бюджет города Братска.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  <w:outlineLvl w:val="1"/>
      </w:pPr>
      <w:r>
        <w:t>Раздел II. ПОРЯДОК ВЫДВИЖЕНИЯ, ОБСУЖДЕНИЯ И ВНЕСЕНИЯ</w:t>
      </w:r>
    </w:p>
    <w:p w:rsidR="00CC7507" w:rsidRDefault="008D10F6">
      <w:pPr>
        <w:pStyle w:val="ConsPlusTitle0"/>
        <w:jc w:val="center"/>
      </w:pPr>
      <w:r>
        <w:t>ИНИЦИАТИВНЫХ ПРОЕКТОВ, А ТАКЖЕ ИХ РАССМОТРЕНИЯ И ОТБОРА</w:t>
      </w:r>
    </w:p>
    <w:p w:rsidR="00CC7507" w:rsidRDefault="008D10F6">
      <w:pPr>
        <w:pStyle w:val="ConsPlusTitle0"/>
        <w:jc w:val="center"/>
      </w:pPr>
      <w:r>
        <w:t>МУНИЦИПАЛЬНОЙ КОМИССИЕЙ ПО ПРОВЕДЕНИЮ КОНКУРСНОГО ОТБОРА</w:t>
      </w:r>
    </w:p>
    <w:p w:rsidR="00CC7507" w:rsidRDefault="008D10F6">
      <w:pPr>
        <w:pStyle w:val="ConsPlusTitle0"/>
        <w:jc w:val="center"/>
      </w:pPr>
      <w:r>
        <w:t>ИНИЦИАТИВНЫХ ПРОЕКТОВ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  <w:outlineLvl w:val="2"/>
      </w:pPr>
      <w:r>
        <w:t>Глава 1. ВЫДВИЖЕНИЕ ИНИЦИАТИВ</w:t>
      </w:r>
      <w:r>
        <w:t>НЫХ ПРОЕКТОВ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>1. Выдвижение инициативного проекта осуществляется инициатором проекта путем его составления по форме согласно приложению 1 к Порядку проведения на территории Иркутской области конкурсного отбора инициативных проектов, выдвигаемых для получен</w:t>
      </w:r>
      <w:r>
        <w:t xml:space="preserve">ия финансовой поддержки за счет межбюджетных трансфертов из бюджета Иркутской области, утвержденному постановлением Правительства Иркутской области, и подписания в соответствии с требованиями </w:t>
      </w:r>
      <w:hyperlink w:anchor="P78" w:tooltip="2. В случае выдвижения инициативного проекта инициативной группой инициативный проект должен быть подписан каждым членом инициативной группы.">
        <w:r>
          <w:rPr>
            <w:color w:val="0000FF"/>
          </w:rPr>
          <w:t>пункта 2</w:t>
        </w:r>
      </w:hyperlink>
      <w:r>
        <w:t xml:space="preserve"> настоящей главы.</w:t>
      </w:r>
    </w:p>
    <w:p w:rsidR="00CC7507" w:rsidRDefault="008D10F6">
      <w:pPr>
        <w:pStyle w:val="ConsPlusNormal0"/>
        <w:spacing w:before="200"/>
        <w:ind w:firstLine="540"/>
        <w:jc w:val="both"/>
      </w:pPr>
      <w:bookmarkStart w:id="5" w:name="P78"/>
      <w:bookmarkEnd w:id="5"/>
      <w:r>
        <w:t>2. В случае выдвижения инициативного проекта инициативной группой инициативный проект должен быть подписан каждым членом инициативной группы.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 xml:space="preserve">В случае выдвижения инициативного проекта органом ТОС, НКО инициативный проект должен быть подписан руководителем </w:t>
      </w:r>
      <w:r>
        <w:t>(председателем) соответственно органа ТОС, НКО (их уполномоченным представителем).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3. Выдвигаемый инициативный проект должен соответствовать приоритетным направлениям реализации на территории Иркутской области инициативных проектов, определенным постановле</w:t>
      </w:r>
      <w:r>
        <w:t xml:space="preserve">нием </w:t>
      </w:r>
      <w:r>
        <w:lastRenderedPageBreak/>
        <w:t>Правительства Иркутской области, а также вопросам местного значения или иным вопросам, право решения которых предоставлено органам местного самоуправления города Братска.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4. Предельный размер субсидии бюджету города Братска, предоставляемой из областн</w:t>
      </w:r>
      <w:r>
        <w:t>ого бюджета на реализацию одного инициативного проекта, устанавливается законом Иркутской области.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5. Срок реализации инициативного проекта не может превышать один год.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  <w:outlineLvl w:val="2"/>
      </w:pPr>
      <w:r>
        <w:t>Глава 2. ОБСУЖДЕНИЕ ИНИЦИАТИВНЫХ ПРОЕКТОВ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>1. Инициативный проект до его внесения в ад</w:t>
      </w:r>
      <w:r>
        <w:t>министрацию подлежит рассмотрению на собрании граждан, в том числе на собрании или конференции граждан по вопросам осуществления территориального общественного самоуправления (далее - собрание), в целях обсуждения инициативного проекта, а также принятия со</w:t>
      </w:r>
      <w:r>
        <w:t>бранием граждан решения о поддержке инициативного проекта.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 xml:space="preserve">2. Назначение и проведение собрания граждан в целях рассмотрения и обсуждения вопросов внесения инициативных проектов осуществляется в соответствии с </w:t>
      </w:r>
      <w:hyperlink w:anchor="P148" w:tooltip="Раздел IV. ПОРЯДОК НАЗНАЧЕНИЯ И ПРОВЕДЕНИЯ СОБРАНИЯ ГРАЖДАН">
        <w:r>
          <w:rPr>
            <w:color w:val="0000FF"/>
          </w:rPr>
          <w:t>разделом IV</w:t>
        </w:r>
      </w:hyperlink>
      <w:r>
        <w:t xml:space="preserve"> настоящего Положения.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  <w:outlineLvl w:val="2"/>
      </w:pPr>
      <w:r>
        <w:t>Глава 3. ВНЕСЕНИЕ ИНИЦИАТИВНЫХ ПРОЕКТОВ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>1. Внесение инициативных проектов осуществляется путем направления в администрацию заявки на участие в конкурсном отборе на муниципальн</w:t>
      </w:r>
      <w:r>
        <w:t>ом этапе (далее - муниципальный отбор) и документов в порядке и сроки, установленные постановлением Правительства Иркутской области и объявлением о проведении конкурсного отбора (далее - объявление), размещаемым министерством экономического развития и пром</w:t>
      </w:r>
      <w:r>
        <w:t>ышленности Иркутской области (далее - министерство) в соответствии с постановлением Правительства Иркутской области.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В целях подтверждения статуса инициаторы проекта представляют в администрацию: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1) опись представленных документов, оформленную в произвольн</w:t>
      </w:r>
      <w:r>
        <w:t>ой форме, в двух экземплярах;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2) документы, подтверждающие право инициатора вносить инициативный проект: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 xml:space="preserve">а) для инициативной группы - протокол о создании инициативной группы, оформленный в соответствии с требованиями </w:t>
      </w:r>
      <w:hyperlink w:anchor="P57" w:tooltip="а) инициативная группа численностью не менее 3 граждан, достигших шестнадцатилетнего возраста и проживающих на территории города Братска (далее - инициативная группа).">
        <w:r>
          <w:rPr>
            <w:color w:val="0000FF"/>
          </w:rPr>
          <w:t>абзаца "а" подпункта 2 пункта 2 раздела I</w:t>
        </w:r>
      </w:hyperlink>
      <w:r>
        <w:t xml:space="preserve"> настоящего Положения;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б) для органа ТОС - копия Устава</w:t>
      </w:r>
      <w:r>
        <w:t xml:space="preserve"> ТОС, копия решения собрания граждан об избрании органов ТОС, копия решения Думы города Братска об установлении границ территории, на которой осуществляется ТОС, а также оформленная в соответствии с требованиями </w:t>
      </w:r>
      <w:hyperlink w:anchor="P62" w:tooltip="б) орган территориального общественного самоуправления, осуществляющий свою деятельность на территории города Братска (далее - ТОС).">
        <w:r>
          <w:rPr>
            <w:color w:val="0000FF"/>
          </w:rPr>
          <w:t>абзаца "б" подпункта 2 пункта 2 раздела I</w:t>
        </w:r>
      </w:hyperlink>
      <w:r>
        <w:t xml:space="preserve"> настоящего Положения и в порядке, установленном Уставом ТОС, инициатива о выдвижении и внесени</w:t>
      </w:r>
      <w:r>
        <w:t>и инициативного проекта;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 xml:space="preserve">в) для НКО - протокол о выдвижении и внесении инициативного проекта, оформленный в соответствии с требованиями </w:t>
      </w:r>
      <w:hyperlink w:anchor="P64" w:tooltip="в) некоммерческая организация, в том числе социально ориентированная некоммерческая организация, зарегистрированная в установленном законодательством Российской Федерации порядке, имеющая место нахождения постоянно действующего исполнительного органа юридическ">
        <w:r>
          <w:rPr>
            <w:color w:val="0000FF"/>
          </w:rPr>
          <w:t>абзаца "в" подпункта 2 пункта 2 раздела I</w:t>
        </w:r>
      </w:hyperlink>
      <w:r>
        <w:t xml:space="preserve"> настоящего Положения.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НКО вправе представи</w:t>
      </w:r>
      <w:r>
        <w:t>ть выписку из Единого государственного реестра юридических лиц, выданную не ранее, чем за тридцать календарных дней до даты представления в администрацию. В случае непредставления НКО документов, указанных в настоящем абзаце, администрация получает соответ</w:t>
      </w:r>
      <w:r>
        <w:t>ствующую информацию посредством использования государственных автоматизированных информационных систем и федеральных информационных ресурсов при проведении проверки соблюдения порядка внесения инициативного проекта и его рассмотрения, установленного настоя</w:t>
      </w:r>
      <w:r>
        <w:t>щим Положением;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3) копии документов, удостоверяющих личность представителя инициативной группы, представителя органа ТОС, представителя НКО.</w:t>
      </w:r>
    </w:p>
    <w:p w:rsidR="00CC7507" w:rsidRDefault="008D10F6">
      <w:pPr>
        <w:pStyle w:val="ConsPlusNormal0"/>
        <w:spacing w:before="200"/>
        <w:ind w:firstLine="540"/>
        <w:jc w:val="both"/>
      </w:pPr>
      <w:bookmarkStart w:id="6" w:name="P100"/>
      <w:bookmarkEnd w:id="6"/>
      <w:r>
        <w:t>2. Внесение документов осуществляется представителем инициативной группы, представителем органа ТОС, представителем НКО.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lastRenderedPageBreak/>
        <w:t>3. Представляемые инициатором проекта документы должны соответствовать следующим требованиям: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1) копии представляемых документов должны</w:t>
      </w:r>
      <w:r>
        <w:t xml:space="preserve"> быть заверены в установленном порядке (иметь печати (для юридических лиц), подписи уполномоченных лиц);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2) тексты документов должны быть написаны разборчиво;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3) документы не должны иметь подчисток, приписок, зачеркнутых слов и не оговоренных в них исправлений;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4) документы не должны быть исполнены карандашом;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5) документы не должны иметь повреждений, наличие которых не позволяет однозначно истолковать их содерж</w:t>
      </w:r>
      <w:r>
        <w:t>ание.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4. Инициатор проекта несет ответственность за достоверность представленных документов и (или) содержащихся в них сведений в соответствии с законодательством Российской Федерации.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5. Расходы, связанные с подготовкой и внесением документов, несет иници</w:t>
      </w:r>
      <w:r>
        <w:t>атор проекта. Возмещение указанных расходов администрацией не производится.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6. Уполномоченный орган в течение 3 рабочих дней со дня внесения документов в администрацию обеспечивает опубликование в газете "Братские вести" и размещение на официальном сайте а</w:t>
      </w:r>
      <w:r>
        <w:t>дминистрации в информационно-телекоммуникационной сети "Интернет" (www.bratsk-city.ru) (далее - официальный сайт) следующей информации о внесении инициативного проекта: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1) сведения, содержащиеся в инициативном проекте;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2) сведения об инициаторах проекта;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3</w:t>
      </w:r>
      <w:r>
        <w:t>) срок, адрес и способ представления замечаний и предложений по инициативному проекту, который не может составлять менее пяти рабочих дней.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Замечания и предложения по инициативному проекту вправе направлять жители города Братска, достигшие шестнадцатилетне</w:t>
      </w:r>
      <w:r>
        <w:t>го возраста. Обобщение замечаний и предложений по инициативному проекту осуществляет уполномоченный орган;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4) контактная информация уполномоченного органа.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7. Администрация регистрирует заявки на участие в муниципальном отборе в день их поступления с указа</w:t>
      </w:r>
      <w:r>
        <w:t>нием даты и времени.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8. Администрация в течение 5 рабочих дней со дня поступления документов осуществляет их рассмотрение и принимает решение о допуске или об отказе в допуске к участию в муниципальном отборе в порядке и по основаниям, установленным постан</w:t>
      </w:r>
      <w:r>
        <w:t>овлением Правительства Иркутской области.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9. Решение администрации о допуске или об отказе в допуске к участию в муниципальном отборе (с указанием причин отказа) оформляется муниципальным правовым актом города Братска по каждой заявке в соответствии с пост</w:t>
      </w:r>
      <w:r>
        <w:t>ановлением Правительства Иркутской области.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Подготовку, утверждение и размещение на официальном сайте муниципального правового акта города Братска обеспечивает уполномоченный орган в течение 4 рабочих дней со дня принятия такого решения.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10. Решение об отк</w:t>
      </w:r>
      <w:r>
        <w:t>азе в допуске к участию в муниципальном отборе направляется инициатору проекта в течение 4 рабочих дней со дня принятия такого решения.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 xml:space="preserve">В случае получения инициатором проекта отказа в допуске к участию в муниципальном отборе </w:t>
      </w:r>
      <w:r>
        <w:lastRenderedPageBreak/>
        <w:t>инициатор проекта вправе повтор</w:t>
      </w:r>
      <w:r>
        <w:t>но обратиться в администрацию в срок, установленный постановлением Правительства Иркутской области, устранив нарушения, послужившие основанием для принятия решения об отказе в допуске к участию в муниципальном отборе.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11. Администрация в срок до 25 сентябр</w:t>
      </w:r>
      <w:r>
        <w:t>я года проведения конкурсного отбора направляет инициативные проекты в муниципальную комиссию по проведению конкурсного отбора инициативных проектов (далее - комиссия).</w:t>
      </w:r>
    </w:p>
    <w:p w:rsidR="00CC7507" w:rsidRDefault="008D10F6">
      <w:pPr>
        <w:pStyle w:val="ConsPlusNormal0"/>
        <w:jc w:val="both"/>
      </w:pPr>
      <w:r>
        <w:t xml:space="preserve">(в ред. </w:t>
      </w:r>
      <w:hyperlink r:id="rId23" w:tooltip="Решение Думы г. Братска от 29.09.2023 N 618/г-Д &quot;О внесении изменений в Положение об инициативных проектах, выдвигаемых для получения финансовой поддержки за счет межбюджетных трансфертов из бюджета Иркутской области, утвержденное решением Думы города Братска ">
        <w:r>
          <w:rPr>
            <w:color w:val="0000FF"/>
          </w:rPr>
          <w:t>Решения</w:t>
        </w:r>
      </w:hyperlink>
      <w:r>
        <w:t xml:space="preserve"> Думы г. Братска от 29.09.2023 N 618/г-Д)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  <w:outlineLvl w:val="2"/>
      </w:pPr>
      <w:r>
        <w:t>Глава 4. РАССМОТРЕНИЕ И ОТБОР ИНИЦИАТИВНЫХ ПРОЕКТОВ</w:t>
      </w:r>
    </w:p>
    <w:p w:rsidR="00CC7507" w:rsidRDefault="008D10F6">
      <w:pPr>
        <w:pStyle w:val="ConsPlusTitle0"/>
        <w:jc w:val="center"/>
      </w:pPr>
      <w:r>
        <w:t>МУНИЦИПАЛЬНОЙ КОМИССИЕЙ ПО ПРОВЕДЕНИЮ КОНКУРСНОГО ОТБОРА</w:t>
      </w:r>
    </w:p>
    <w:p w:rsidR="00CC7507" w:rsidRDefault="008D10F6">
      <w:pPr>
        <w:pStyle w:val="ConsPlusTitle0"/>
        <w:jc w:val="center"/>
      </w:pPr>
      <w:r>
        <w:t>ИНИЦИАТИВНЫХ ПРОЕКТОВ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>1. Рассмотрение и отбор инициативных проектов ос</w:t>
      </w:r>
      <w:r>
        <w:t>уществляется комиссией в соответствии с постановлением Правительства Иркутской области на основании критериев, предусмотренных законом Иркутской области.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 xml:space="preserve">2. Порядок формирования и деятельности комиссии определяется </w:t>
      </w:r>
      <w:hyperlink w:anchor="P179" w:tooltip="Раздел V. ПОЛОЖЕНИЕ О МУНИЦИПАЛЬНОЙ КОМИССИИ ПО ПРОВЕДЕНИЮ">
        <w:r>
          <w:rPr>
            <w:color w:val="0000FF"/>
          </w:rPr>
          <w:t>разделом V</w:t>
        </w:r>
      </w:hyperlink>
      <w:r>
        <w:t xml:space="preserve"> настоящего Положения в соответствии с типовым положением о муниципальной комиссии по проведению конкурсного отбора инициативных проектов, утвержденным распо</w:t>
      </w:r>
      <w:r>
        <w:t>ряжением Правительства Иркутской области.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3. Заседание комиссии проводится в течение 5 рабочих дней со дня получения инициативных проектов от администрации.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4. По итогам рассмотрения инициативных проектов комиссия в соответствии с требованиями, установленн</w:t>
      </w:r>
      <w:r>
        <w:t>ыми постановлением Правительства Иркутской области, составляет рейтинг инициативных проектов (далее - рейтинг), а также оформляет протокол.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 xml:space="preserve">5. Для участия в конкурсном отборе на региональном этапе администрация направляет в министерство в порядке и сроки, </w:t>
      </w:r>
      <w:r>
        <w:t>установленные постановлением Правительства Иркутской области, документы по отобранным инициативным проектам.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  <w:outlineLvl w:val="2"/>
      </w:pPr>
      <w:r>
        <w:t>Глава 6. КОНТРОЛЬ ЗА РЕАЛИЗАЦИЕЙ ИНИЦИАТИВНЫХ ПРОЕКТОВ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>1. Инициатор проекта, другие граждане, проживающие на территории города Братска, уполномоч</w:t>
      </w:r>
      <w:r>
        <w:t>енные собранием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2. Уполномоче</w:t>
      </w:r>
      <w:r>
        <w:t xml:space="preserve">нный орган обеспечивает опубликование в газете "Братские вести" и размещение на официальном сайте информации о ходе реализации инициативного проекта, в том числе об использовании денежных средств, об имущественном и (или) трудовом участии заинтересованных </w:t>
      </w:r>
      <w:r>
        <w:t>в его реализации лиц.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3. Уполномоченный орган в течение 30 календарных дней со дня завершения реализации инициативного проекта подготавливает отчет администрации об итогах реализации инициативного проекта и обеспечивает его опубликование в газете "Братские</w:t>
      </w:r>
      <w:r>
        <w:t xml:space="preserve"> вести" и размещение на официальном сайте.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  <w:outlineLvl w:val="1"/>
      </w:pPr>
      <w:r>
        <w:t>Раздел III. ПОРЯДОК ОПРЕДЕЛЕНИЯ ЧАСТИ ТЕРРИТОРИИ ГОРОДА</w:t>
      </w:r>
    </w:p>
    <w:p w:rsidR="00CC7507" w:rsidRDefault="008D10F6">
      <w:pPr>
        <w:pStyle w:val="ConsPlusTitle0"/>
        <w:jc w:val="center"/>
      </w:pPr>
      <w:r>
        <w:t>БРАТСКА, НА КОТОРОЙ МОГУТ РЕАЛИЗОВЫВАТЬСЯ ИНИЦИАТИВНЫЕ</w:t>
      </w:r>
    </w:p>
    <w:p w:rsidR="00CC7507" w:rsidRDefault="008D10F6">
      <w:pPr>
        <w:pStyle w:val="ConsPlusTitle0"/>
        <w:jc w:val="center"/>
      </w:pPr>
      <w:r>
        <w:t>ПРОЕКТЫ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>1. Реализация инициативного проекта допускается при условии наличия права собственности горо</w:t>
      </w:r>
      <w:r>
        <w:t>да Братска на имущество либо права пользования имуществом, в отношении которого планируется реализация инициативного проекта, и (или) наличия права собственности города Братска на земельный участок, на котором расположено имущество (планируется создание но</w:t>
      </w:r>
      <w:r>
        <w:t xml:space="preserve">вого муниципального имущества), либо наличия права пользования земельным участком, на котором расположено имущество, либо наличия права общей долевой собственности собственников помещений в многоквартирном доме на земельный участок, на котором планируется </w:t>
      </w:r>
      <w:r>
        <w:t>создание нового имущества.</w:t>
      </w:r>
    </w:p>
    <w:p w:rsidR="00CC7507" w:rsidRDefault="008D10F6">
      <w:pPr>
        <w:pStyle w:val="ConsPlusNormal0"/>
        <w:jc w:val="both"/>
      </w:pPr>
      <w:r>
        <w:lastRenderedPageBreak/>
        <w:t xml:space="preserve">(п. 1 в ред. </w:t>
      </w:r>
      <w:hyperlink r:id="rId24" w:tooltip="Решение Думы г. Братска от 29.09.2023 N 618/г-Д &quot;О внесении изменений в Положение об инициативных проектах, выдвигаемых для получения финансовой поддержки за счет межбюджетных трансфертов из бюджета Иркутской области, утвержденное решением Думы города Братска ">
        <w:r>
          <w:rPr>
            <w:color w:val="0000FF"/>
          </w:rPr>
          <w:t>Решения</w:t>
        </w:r>
      </w:hyperlink>
      <w:r>
        <w:t xml:space="preserve"> Думы г. Братска от 29.09.2023 N 618/г-Д)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2. Инициатор проекта самостоятельно с использованием открытых источников информации определяет территорию города Братска или ее часть, в границах которой планируется реализовывать инициативный проект, и указывает ее в инициативном проекте (либо ее адрес пр</w:t>
      </w:r>
      <w:r>
        <w:t>и наличии).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  <w:outlineLvl w:val="1"/>
      </w:pPr>
      <w:bookmarkStart w:id="7" w:name="P148"/>
      <w:bookmarkEnd w:id="7"/>
      <w:r>
        <w:t>Раздел IV. ПОРЯДОК НАЗНАЧЕНИЯ И ПРОВЕДЕНИЯ СОБРАНИЯ ГРАЖДАН</w:t>
      </w:r>
    </w:p>
    <w:p w:rsidR="00CC7507" w:rsidRDefault="008D10F6">
      <w:pPr>
        <w:pStyle w:val="ConsPlusTitle0"/>
        <w:jc w:val="center"/>
      </w:pPr>
      <w:r>
        <w:t>В ЦЕЛЯХ РАССМОТРЕНИЯ И ОБСУЖДЕНИЯ ВОПРОСОВ ВНЕСЕНИЯ</w:t>
      </w:r>
    </w:p>
    <w:p w:rsidR="00CC7507" w:rsidRDefault="008D10F6">
      <w:pPr>
        <w:pStyle w:val="ConsPlusTitle0"/>
        <w:jc w:val="center"/>
      </w:pPr>
      <w:r>
        <w:t>ИНИЦИАТИВНЫХ ПРОЕКТОВ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  <w:outlineLvl w:val="2"/>
      </w:pPr>
      <w:r>
        <w:t>Глава 1. ОБЩИЕ ПОЛОЖЕНИЯ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>1. В целях обсуждения инициативного проекта, определения его соответствия интересам жителей города Братска или его части (далее - жители), а также принятия решения о поддержке инициативного проекта инициатором проекта назначается и проводится в установленн</w:t>
      </w:r>
      <w:r>
        <w:t>ом настоящим разделом порядке собрание.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2. Собрание проводится в период, отсчитываемый с рабочего дня, следующего за днем размещения министерством объявления, до определяемого инициатором проекта самостоятельно дня внесения инициативного проекта в админист</w:t>
      </w:r>
      <w:r>
        <w:t>рацию в пределах срока, установленного постановлением Правительства Иркутской области.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Инициатор проекта самостоятельно определяет дату, время, место проведения собрания, а также формы и порядок информирования жителей территории, на которой проводится собр</w:t>
      </w:r>
      <w:r>
        <w:t>ание, о его проведении.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Жители оповещаются инициатором проекта о проведении собрания с помощью средств массовой информации, стендов, объявлений, писем, обходов и иными возможными в соответствии с законодательством способами.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 xml:space="preserve">4. В собрании вправе принимать </w:t>
      </w:r>
      <w:r>
        <w:t>участие жители соответствующей территории города Братска, достигшие шестнадцатилетнего возраста (далее - участники собрания).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5. Расходы, связанные с организацией и проведением собрания, несет инициатор проекта. Возмещение указанных расходов администрацией</w:t>
      </w:r>
      <w:r>
        <w:t xml:space="preserve"> не производится.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 xml:space="preserve">6. На одном собрании возможно рассмотрение нескольких инициативных проектов, выдвигаемых в пределах одной и той же части территории города Братска. В указанном случае организация и проведение собрания осуществляются инициаторами проектов </w:t>
      </w:r>
      <w:r>
        <w:t>совместно.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  <w:outlineLvl w:val="2"/>
      </w:pPr>
      <w:r>
        <w:t>Глава 2. ПОРЯДОК ПРОВЕДЕНИЯ СОБРАНИЯ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>1. Перед началом собрания инициатором проекта производится регистрация присутствующих участников собрания в листе регистрации участников собрания, с указанием фамилии, имени, отчества (при наличии), даты ро</w:t>
      </w:r>
      <w:r>
        <w:t>ждения, адреса места жительства, указанного в паспорте или документе, заменяющем паспорт гражданина, номера контактного телефона, подписи и даты ее внесения каждого участника собрания. Каждый лист регистрации участников собрания заверяется подписями инициа</w:t>
      </w:r>
      <w:r>
        <w:t xml:space="preserve">торов проекта в соответствии с требованиями </w:t>
      </w:r>
      <w:hyperlink w:anchor="P78" w:tooltip="2. В случае выдвижения инициативного проекта инициативной группой инициативный проект должен быть подписан каждым членом инициативной группы.">
        <w:r>
          <w:rPr>
            <w:color w:val="0000FF"/>
          </w:rPr>
          <w:t>пункта 2 главы 1 раздела II</w:t>
        </w:r>
      </w:hyperlink>
      <w:r>
        <w:t xml:space="preserve"> настоящего </w:t>
      </w:r>
      <w:r>
        <w:t>Положения.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2. Решения по вопросам повестки собрания принимаются открытым голосованием простым большинством голосов от зарегистрированных участников собрания.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3. Собрание открывается представителем инициативной группы, представителем органа ТОС, представите</w:t>
      </w:r>
      <w:r>
        <w:t>лем НКО соответственно.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4. Для ведения собрания избираются председатель собрания и секретарь собрания.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 xml:space="preserve">5. Председатель собрания ведет собрание, оглашает вопросы повестки собрания, предоставляет </w:t>
      </w:r>
      <w:r>
        <w:lastRenderedPageBreak/>
        <w:t xml:space="preserve">слово для выступления присутствующим, формулирует принимаемые </w:t>
      </w:r>
      <w:r>
        <w:t>собранием решения, ставит их на голосование, оглашает итоги голосования, осуществляет иные полномочия в соответствии с настоящим Положением.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6. Секретарь собрания ведет протокол собрания, в котором указываются: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1) дата, время и адрес (место) проведения соб</w:t>
      </w:r>
      <w:r>
        <w:t>рания;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2) количество зарегистрированных участников собрания;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3) фамилия, имя, отчество председателя, секретаря собрания;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4) повестка собрания с обязательным указанием рассматриваемого инициативного проекта (проектов), выносимого(-ых) на голосование;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5) фам</w:t>
      </w:r>
      <w:r>
        <w:t>илии выступавших на собрании и краткое содержание их выступлений;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6) результаты голосования зарегистрированных участников собрания и принятые решения.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7. Протокол собрания составляется в 2 экземплярах и подписывается секретарем собрания и председателем соб</w:t>
      </w:r>
      <w:r>
        <w:t>рания.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 xml:space="preserve">8. Один экземпляр протокола собрания прикладывается к инициативному проекту, вносимому инициатором проекта в администрацию в установленном </w:t>
      </w:r>
      <w:hyperlink w:anchor="P100" w:tooltip="2. Внесение документов осуществляется представителем инициативной группы, представителем органа ТОС, представителем НКО.">
        <w:r>
          <w:rPr>
            <w:color w:val="0000FF"/>
          </w:rPr>
          <w:t>пунктом 2 главы 3 раздела II</w:t>
        </w:r>
      </w:hyperlink>
      <w:r>
        <w:t xml:space="preserve"> настоящего Положения порядке. Второй экземпляр протокола собрания хранится у инициатора проекта.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  <w:outlineLvl w:val="1"/>
      </w:pPr>
      <w:bookmarkStart w:id="8" w:name="P179"/>
      <w:bookmarkEnd w:id="8"/>
      <w:r>
        <w:t>Раздел V. ПОЛОЖЕНИЕ О МУНИЦИПАЛЬНОЙ КОМИССИИ ПО ПРОВЕДЕНИЮ</w:t>
      </w:r>
    </w:p>
    <w:p w:rsidR="00CC7507" w:rsidRDefault="008D10F6">
      <w:pPr>
        <w:pStyle w:val="ConsPlusTitle0"/>
        <w:jc w:val="center"/>
      </w:pPr>
      <w:r>
        <w:t>КОНКУРСНОГО ОТБОРА ИНИЦИАТИВНЫХ ПРОЕКТОВ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  <w:outlineLvl w:val="2"/>
      </w:pPr>
      <w:r>
        <w:t>Глава 1. ОБЩИЕ ПОЛОЖЕНИЯ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 xml:space="preserve">1. Настоящее Положение о муниципальной комиссии по проведению конкурсного отбора инициативных проектов в соответствии с </w:t>
      </w:r>
      <w:hyperlink r:id="rId25" w:tooltip="Закон Иркутской области от 06.05.2022 N 33-ОЗ (ред. от 05.07.2023) &quot;Об отдельных вопросах реализации на территории Иркутской области инициативных проектов&quot; (принят Постановлением Законодательного Собрания Иркутской области от 20.04.2022 N 55/6-ЗС) {Консультант">
        <w:r>
          <w:rPr>
            <w:color w:val="0000FF"/>
          </w:rPr>
          <w:t>Законом</w:t>
        </w:r>
      </w:hyperlink>
      <w:r>
        <w:t xml:space="preserve"> N 33-оз определяет порядок формирования и деятельности муниципальной комиссии по проведению конкурсного отбора инициативных проектов, выдвигаемых в городе Братске для получения финансовой поддержки за счет межбюджетных тр</w:t>
      </w:r>
      <w:r>
        <w:t>ансфертов из бюджета Иркутской области.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2. Задачей комиссии является рассмотрение и отбор инициативных проектов в соответствии с постановлением Правительства Иркутской области.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3. В соответствии с возложенной задачей комиссия осуществляет следующие функции</w:t>
      </w:r>
      <w:r>
        <w:t>: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1) рассматривает инициативные проекты;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2) принимает решения о признании инициативных проектов прошедшими муниципальный отбор или признании инициативных проектов не прошедшими муниципальный отбор.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 xml:space="preserve">4. Комиссия состоит из председателя комиссии, заместителя </w:t>
      </w:r>
      <w:r>
        <w:t>председателя комиссии, секретаря комиссии и иных членов комиссии.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В состав комиссии входят представители органов местного самоуправления города Братска, иных органов, общественных объединений и иных организаций, осуществляющих деятельность на территории го</w:t>
      </w:r>
      <w:r>
        <w:t>рода Братска.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5. Состав комиссии утверждается администрацией.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6. Председатель комиссии: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1) осуществляет руководство деятельностью комиссии, председательствует на ее заседаниях;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lastRenderedPageBreak/>
        <w:t>2) определяет место, дату и время проведения заседаний;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3) подписывает протоколы заседаний комиссии;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4) вносит предложения по изменению состава комиссии;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5) осуществляет иные полномочия в соответствии с настоящим Положением.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7. В случае временного отсутствия председателя комиссии его полномочия осуществляет зам</w:t>
      </w:r>
      <w:r>
        <w:t>еститель председателя комиссии.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8. Секретарь комиссии: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1) составляет проекты повесток заседаний комиссии, организует подготовку материалов к заседаниям комиссии;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2) информирует членов комиссии о дате, месте, времени проведения и повестке очередного заседан</w:t>
      </w:r>
      <w:r>
        <w:t>ия комиссии, обеспечивает их необходимыми материалами;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3) обеспечивает подготовку протоколов заседаний комиссии;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4) осуществляет иные полномочия в соответствии с настоящим Положением.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9. Члены комиссии: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1) участвуют в заседаниях комиссии;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2) участвуют в подготовке материалов на заседания комиссии;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3) участвуют в обсуждении вопросов, рассматриваемых на заседаниях комиссии и выработке решений.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10. Формой работы комиссии является заседание.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Заседания комиссии проводятся в соответствии с повест</w:t>
      </w:r>
      <w:r>
        <w:t>кой заседания комиссии в очной форме, в том числе посредством использования режима видео-конференц-связи.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Заседание комиссии считается правомочным, если на нем присутствует не менее половины от общего числа лиц, входящих в состав комиссии.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11. Решения прин</w:t>
      </w:r>
      <w:r>
        <w:t>имаются простым большинством голосов от числа присутствующих на заседании членов комиссии. При равенстве голосов членов комиссии голос председательствующего на заседании комиссии является решающим.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12. Решение комиссии оформляется протоколом заседания коми</w:t>
      </w:r>
      <w:r>
        <w:t>ссии, который подписывается председательствующим на заседании комиссии не позднее трех рабочих дней после дня проведения заседания комиссии.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13. Члены комиссии, не согласные с принятым комиссией решением, вправе в письменной форме представить свое особое м</w:t>
      </w:r>
      <w:r>
        <w:t>нение, которое прилагается к протоколу заседания комиссии и является его неотъемлемой частью.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14. Организационно-техническое обеспечение деятельности комиссии осуществляется администрацией.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Title0"/>
        <w:jc w:val="center"/>
        <w:outlineLvl w:val="1"/>
      </w:pPr>
      <w:r>
        <w:t>Раздел VI. ПОРЯДОК РАСЧЕТА И ВОЗВРАТА СУММ ИНИЦИАТИВНЫХ</w:t>
      </w:r>
    </w:p>
    <w:p w:rsidR="00CC7507" w:rsidRDefault="008D10F6">
      <w:pPr>
        <w:pStyle w:val="ConsPlusTitle0"/>
        <w:jc w:val="center"/>
      </w:pPr>
      <w:r>
        <w:t>ПЛАТЕЖЕЙ,</w:t>
      </w:r>
      <w:r>
        <w:t xml:space="preserve"> ПОДЛЕЖАЩИХ ВОЗВРАТУ ЛИЦАМ (В ТОМ ЧИСЛЕ</w:t>
      </w:r>
    </w:p>
    <w:p w:rsidR="00CC7507" w:rsidRDefault="008D10F6">
      <w:pPr>
        <w:pStyle w:val="ConsPlusTitle0"/>
        <w:jc w:val="center"/>
      </w:pPr>
      <w:r>
        <w:t>ОРГАНИЗАЦИЯМ), ОСУЩЕСТВИВШИМ ИХ ПЕРЕЧИСЛЕНИЕ В БЮДЖЕТ ГОРОДА</w:t>
      </w:r>
    </w:p>
    <w:p w:rsidR="00CC7507" w:rsidRDefault="008D10F6">
      <w:pPr>
        <w:pStyle w:val="ConsPlusTitle0"/>
        <w:jc w:val="center"/>
      </w:pPr>
      <w:r>
        <w:t>БРАТСКА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 xml:space="preserve">1. В случае, если инициативный проект не был реализован, в том числе в случае, если в отношении инициативного проекта принято решение об отказе в </w:t>
      </w:r>
      <w:r>
        <w:t>поддержке по итогам регионального конкурсного отбора, либо в случае образования по итогам реализации инициативного проекта остатка инициативных платежей, не использованных в целях его реализации, инициативные платежи подлежат возврату лицам (в том числе ор</w:t>
      </w:r>
      <w:r>
        <w:t>ганизациям), осуществившим их перечисление в бюджет города Братска (далее - денежные средства, подлежащие возврату).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2. Размер суммы денежных средств, подлежащих возврату, в случае, если инициативный проект не был реализован, равен сумме перечисленного лиц</w:t>
      </w:r>
      <w:r>
        <w:t>ом (в том числе организацией) в бюджет города Братска инициативного платежа.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Размер суммы денежных средств, подлежащих возврату лицу (в том числе организации), в случае, если по завершении реализации инициативного проекта образовался остаток инициативных п</w:t>
      </w:r>
      <w:r>
        <w:t>латежей, рассчитывается по следующей формуле: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>B = P x O / S, где:</w:t>
      </w:r>
    </w:p>
    <w:p w:rsidR="00CC7507" w:rsidRDefault="00CC7507">
      <w:pPr>
        <w:pStyle w:val="ConsPlusNormal0"/>
        <w:jc w:val="both"/>
      </w:pPr>
    </w:p>
    <w:p w:rsidR="00CC7507" w:rsidRDefault="008D10F6">
      <w:pPr>
        <w:pStyle w:val="ConsPlusNormal0"/>
        <w:ind w:firstLine="540"/>
        <w:jc w:val="both"/>
      </w:pPr>
      <w:r>
        <w:t>B - сумма денежных средств, подлежащих возврату;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P - сумма внесенных лицом (в том числе организацией) инициативных платежей в целях реализации конкретного инициативного проекта;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O - общая сумма остатка инициативных платежей по итогам реализации инициативного проекта;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S - общая сумма инициативных платежей, внесенных в целях реализации инициативного проекта.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3. В течение 30 календарных дней со дня окончания срока реализации инициати</w:t>
      </w:r>
      <w:r>
        <w:t>вного проекта главный администратор инициативных платежей обеспечивает размещение на официальном сайте информационного сообщения о приеме заявлений о возврате платежей, перечисленных в бюджет города Братска в целях реализации конкретного инициативного прое</w:t>
      </w:r>
      <w:r>
        <w:t>кта (далее - заявление о возврате).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4. Заявление о возврате может быть подано в течение трех лет со дня уплаты инициативного платежа.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Для осуществления возврата денежных средств лицо (в том числе организация), перечислившее инициативный платеж в бюджет гор</w:t>
      </w:r>
      <w:r>
        <w:t>ода Братска, предоставляет в адрес главного администратора инициативных платежей заявление о возврате инициативного платежа, составленное в произвольной форме.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Денежные средства подлежат возврату в течение 30 календарных дней со дня регистрации заявления о</w:t>
      </w:r>
      <w:r>
        <w:t xml:space="preserve"> возврате главным администратором инициативных платежей.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 xml:space="preserve">Возврат денежных средств осуществляется главным администратором инициативных платежей в соответствии со </w:t>
      </w:r>
      <w:hyperlink r:id="rId26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статьей 40.1</w:t>
        </w:r>
      </w:hyperlink>
      <w:r>
        <w:t xml:space="preserve"> Бюджетного кодекса Российской Федерации и общими требованиями, установленными </w:t>
      </w:r>
      <w:hyperlink r:id="rId27" w:tooltip="Приказ Минфина России от 27.09.2021 N 137н (ред. от 16.10.2023) &quot;Об утверждении Общих требований к возврату излишне уплаченных (взысканных) платежей&quot; (Зарегистрировано в Минюсте России 27.10.2021 N 65582) {КонсультантПлюс}">
        <w:r>
          <w:rPr>
            <w:color w:val="0000FF"/>
          </w:rPr>
          <w:t>приказом</w:t>
        </w:r>
      </w:hyperlink>
      <w:r>
        <w:t xml:space="preserve"> М</w:t>
      </w:r>
      <w:r>
        <w:t>инистерства финансов Российской Федерации от 27.09.2021 N 137н "Об утверждении Общих требований к возврату излишне уплаченных (взысканных) платежей".</w:t>
      </w:r>
    </w:p>
    <w:p w:rsidR="00CC7507" w:rsidRDefault="008D10F6">
      <w:pPr>
        <w:pStyle w:val="ConsPlusNormal0"/>
        <w:spacing w:before="200"/>
        <w:ind w:firstLine="540"/>
        <w:jc w:val="both"/>
      </w:pPr>
      <w:r>
        <w:t>7. Расходы, понесенные плательщиком при перечислении инициативных платежей, не подлежат возмещению из бюдж</w:t>
      </w:r>
      <w:r>
        <w:t>ета города Братска.</w:t>
      </w:r>
    </w:p>
    <w:p w:rsidR="00CC7507" w:rsidRDefault="00CC7507">
      <w:pPr>
        <w:pStyle w:val="ConsPlusNormal0"/>
        <w:jc w:val="both"/>
      </w:pPr>
    </w:p>
    <w:p w:rsidR="00CC7507" w:rsidRDefault="00CC7507">
      <w:pPr>
        <w:pStyle w:val="ConsPlusNormal0"/>
        <w:jc w:val="both"/>
      </w:pPr>
    </w:p>
    <w:p w:rsidR="00CC7507" w:rsidRDefault="00CC750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C7507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F6" w:rsidRDefault="008D10F6">
      <w:r>
        <w:separator/>
      </w:r>
    </w:p>
  </w:endnote>
  <w:endnote w:type="continuationSeparator" w:id="0">
    <w:p w:rsidR="008D10F6" w:rsidRDefault="008D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07" w:rsidRDefault="00CC750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C750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C7507" w:rsidRDefault="008D10F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C7507" w:rsidRDefault="008D10F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C7507" w:rsidRDefault="008D10F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63646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63646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CC7507" w:rsidRDefault="008D10F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07" w:rsidRDefault="00CC750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C750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C7507" w:rsidRDefault="008D10F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C7507" w:rsidRDefault="008D10F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C7507" w:rsidRDefault="008D10F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6364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63646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CC7507" w:rsidRDefault="008D10F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F6" w:rsidRDefault="008D10F6">
      <w:r>
        <w:separator/>
      </w:r>
    </w:p>
  </w:footnote>
  <w:footnote w:type="continuationSeparator" w:id="0">
    <w:p w:rsidR="008D10F6" w:rsidRDefault="008D1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C750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C7507" w:rsidRDefault="008D10F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г. Братска от 30.09.2022 N 464/г-Д</w:t>
          </w:r>
          <w:r>
            <w:rPr>
              <w:rFonts w:ascii="Tahoma" w:hAnsi="Tahoma" w:cs="Tahoma"/>
              <w:sz w:val="16"/>
              <w:szCs w:val="16"/>
            </w:rPr>
            <w:br/>
            <w:t>(ред. от 29.09.2023)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инициативных проектах,...</w:t>
          </w:r>
        </w:p>
      </w:tc>
      <w:tc>
        <w:tcPr>
          <w:tcW w:w="2300" w:type="pct"/>
          <w:vAlign w:val="center"/>
        </w:tcPr>
        <w:p w:rsidR="00CC7507" w:rsidRDefault="008D10F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22.07.2024</w:t>
          </w:r>
        </w:p>
      </w:tc>
    </w:tr>
  </w:tbl>
  <w:p w:rsidR="00CC7507" w:rsidRDefault="00CC750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C7507" w:rsidRDefault="00CC750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C750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C7507" w:rsidRDefault="008D10F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г. Братска от 30.09.2022 N 464/г-Д</w:t>
          </w:r>
          <w:r>
            <w:rPr>
              <w:rFonts w:ascii="Tahoma" w:hAnsi="Tahoma" w:cs="Tahoma"/>
              <w:sz w:val="16"/>
              <w:szCs w:val="16"/>
            </w:rPr>
            <w:br/>
            <w:t>(ред. от 29.09.2023)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об инициативных </w:t>
          </w:r>
          <w:r>
            <w:rPr>
              <w:rFonts w:ascii="Tahoma" w:hAnsi="Tahoma" w:cs="Tahoma"/>
              <w:sz w:val="16"/>
              <w:szCs w:val="16"/>
            </w:rPr>
            <w:t>проектах,...</w:t>
          </w:r>
        </w:p>
      </w:tc>
      <w:tc>
        <w:tcPr>
          <w:tcW w:w="2300" w:type="pct"/>
          <w:vAlign w:val="center"/>
        </w:tcPr>
        <w:p w:rsidR="00CC7507" w:rsidRDefault="008D10F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22.07.2024</w:t>
          </w:r>
        </w:p>
      </w:tc>
    </w:tr>
  </w:tbl>
  <w:p w:rsidR="00CC7507" w:rsidRDefault="00CC750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C7507" w:rsidRDefault="00CC750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07"/>
    <w:rsid w:val="008D10F6"/>
    <w:rsid w:val="00CC7507"/>
    <w:rsid w:val="00F6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63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63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411&amp;n=212487" TargetMode="External"/><Relationship Id="rId18" Type="http://schemas.openxmlformats.org/officeDocument/2006/relationships/hyperlink" Target="https://login.consultant.ru/link/?req=doc&amp;base=LAW&amp;n=480809&amp;dst=917" TargetMode="External"/><Relationship Id="rId26" Type="http://schemas.openxmlformats.org/officeDocument/2006/relationships/hyperlink" Target="https://login.consultant.ru/link/?req=doc&amp;base=LAW&amp;n=480810&amp;dst=65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411&amp;n=21248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411&amp;n=203427" TargetMode="External"/><Relationship Id="rId17" Type="http://schemas.openxmlformats.org/officeDocument/2006/relationships/hyperlink" Target="https://login.consultant.ru/link/?req=doc&amp;base=RLAW411&amp;n=205919&amp;dst=100008" TargetMode="External"/><Relationship Id="rId25" Type="http://schemas.openxmlformats.org/officeDocument/2006/relationships/hyperlink" Target="https://login.consultant.ru/link/?req=doc&amp;base=RLAW411&amp;n=203427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11&amp;n=209814&amp;dst=103898" TargetMode="External"/><Relationship Id="rId20" Type="http://schemas.openxmlformats.org/officeDocument/2006/relationships/hyperlink" Target="https://login.consultant.ru/link/?req=doc&amp;base=RLAW411&amp;n=203427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809" TargetMode="External"/><Relationship Id="rId24" Type="http://schemas.openxmlformats.org/officeDocument/2006/relationships/hyperlink" Target="https://login.consultant.ru/link/?req=doc&amp;base=RLAW411&amp;n=205919&amp;dst=10001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411&amp;n=209814&amp;dst=102991" TargetMode="External"/><Relationship Id="rId23" Type="http://schemas.openxmlformats.org/officeDocument/2006/relationships/hyperlink" Target="https://login.consultant.ru/link/?req=doc&amp;base=RLAW411&amp;n=205919&amp;dst=100009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411&amp;n=205919&amp;dst=100008" TargetMode="External"/><Relationship Id="rId19" Type="http://schemas.openxmlformats.org/officeDocument/2006/relationships/hyperlink" Target="https://login.consultant.ru/link/?req=doc&amp;base=LAW&amp;n=480809&amp;dst=962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411&amp;n=209814&amp;dst=102758" TargetMode="External"/><Relationship Id="rId22" Type="http://schemas.openxmlformats.org/officeDocument/2006/relationships/hyperlink" Target="https://login.consultant.ru/link/?req=doc&amp;base=LAW&amp;n=480810" TargetMode="External"/><Relationship Id="rId27" Type="http://schemas.openxmlformats.org/officeDocument/2006/relationships/hyperlink" Target="https://login.consultant.ru/link/?req=doc&amp;base=LAW&amp;n=461978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5472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г. Братска от 30.09.2022 N 464/г-Д
(ред. от 29.09.2023)
"Об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области"</vt:lpstr>
    </vt:vector>
  </TitlesOfParts>
  <Company>КонсультантПлюс Версия 4023.00.53</Company>
  <LinksUpToDate>false</LinksUpToDate>
  <CharactersWithSpaces>36590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г. Братска от 30.09.2022 N 464/г-Д
(ред. от 29.09.2023)
"Об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области"</dc:title>
  <dc:creator>USER</dc:creator>
  <cp:lastModifiedBy>USER</cp:lastModifiedBy>
  <cp:revision>2</cp:revision>
  <dcterms:created xsi:type="dcterms:W3CDTF">2024-08-08T10:14:00Z</dcterms:created>
  <dcterms:modified xsi:type="dcterms:W3CDTF">2024-08-08T10:14:00Z</dcterms:modified>
</cp:coreProperties>
</file>